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C1232">
      <w:pPr>
        <w:keepNext w:val="0"/>
        <w:keepLines w:val="0"/>
        <w:pageBreakBefore w:val="0"/>
        <w:widowControl w:val="0"/>
        <w:kinsoku/>
        <w:wordWrap/>
        <w:overflowPunct/>
        <w:topLinePunct w:val="0"/>
        <w:autoSpaceDE/>
        <w:autoSpaceDN/>
        <w:bidi w:val="0"/>
        <w:adjustRightInd/>
        <w:snapToGrid/>
        <w:spacing w:line="480" w:lineRule="auto"/>
        <w:ind w:left="1768" w:leftChars="211" w:hanging="1325" w:hangingChars="300"/>
        <w:jc w:val="left"/>
        <w:textAlignment w:val="auto"/>
        <w:rPr>
          <w:rFonts w:hint="eastAsia" w:ascii="宋体" w:hAnsi="宋体" w:eastAsia="宋体" w:cs="宋体"/>
          <w:b/>
          <w:bCs/>
          <w:i w:val="0"/>
          <w:caps w:val="0"/>
          <w:color w:val="000000"/>
          <w:spacing w:val="0"/>
          <w:kern w:val="0"/>
          <w:sz w:val="44"/>
          <w:szCs w:val="44"/>
          <w:shd w:val="clear" w:fill="FFFFFF"/>
          <w:lang w:val="en-US" w:eastAsia="zh-CN" w:bidi="ar"/>
        </w:rPr>
      </w:pPr>
      <w:r>
        <w:rPr>
          <w:rFonts w:hint="eastAsia" w:ascii="宋体" w:hAnsi="宋体" w:eastAsia="宋体" w:cs="宋体"/>
          <w:b/>
          <w:bCs/>
          <w:i w:val="0"/>
          <w:caps w:val="0"/>
          <w:color w:val="000000"/>
          <w:spacing w:val="0"/>
          <w:kern w:val="0"/>
          <w:sz w:val="44"/>
          <w:szCs w:val="44"/>
          <w:shd w:val="clear" w:fill="FFFFFF"/>
          <w:lang w:val="en-US" w:eastAsia="zh-CN" w:bidi="ar"/>
        </w:rPr>
        <w:t>惠州市第二人民医院2026年至2027年</w:t>
      </w:r>
    </w:p>
    <w:p w14:paraId="04050BBC">
      <w:pPr>
        <w:keepNext w:val="0"/>
        <w:keepLines w:val="0"/>
        <w:pageBreakBefore w:val="0"/>
        <w:widowControl w:val="0"/>
        <w:kinsoku/>
        <w:wordWrap/>
        <w:overflowPunct/>
        <w:topLinePunct w:val="0"/>
        <w:autoSpaceDE/>
        <w:autoSpaceDN/>
        <w:bidi w:val="0"/>
        <w:adjustRightInd/>
        <w:snapToGrid/>
        <w:spacing w:line="480" w:lineRule="auto"/>
        <w:ind w:left="1760" w:leftChars="838" w:firstLine="442" w:firstLineChars="100"/>
        <w:jc w:val="left"/>
        <w:textAlignment w:val="auto"/>
        <w:rPr>
          <w:rFonts w:hint="eastAsia" w:ascii="宋体" w:hAnsi="宋体" w:eastAsia="宋体" w:cs="宋体"/>
          <w:b/>
          <w:bCs/>
          <w:color w:val="333232"/>
          <w:sz w:val="44"/>
          <w:szCs w:val="44"/>
        </w:rPr>
      </w:pPr>
      <w:r>
        <w:rPr>
          <w:rFonts w:hint="eastAsia" w:ascii="宋体" w:hAnsi="宋体" w:eastAsia="宋体" w:cs="宋体"/>
          <w:b/>
          <w:bCs/>
          <w:i w:val="0"/>
          <w:caps w:val="0"/>
          <w:color w:val="000000"/>
          <w:spacing w:val="0"/>
          <w:kern w:val="0"/>
          <w:sz w:val="44"/>
          <w:szCs w:val="44"/>
          <w:shd w:val="clear" w:fill="FFFFFF"/>
          <w:lang w:val="en-US" w:eastAsia="zh-CN" w:bidi="ar"/>
        </w:rPr>
        <w:t>客户服务项目方案</w:t>
      </w:r>
    </w:p>
    <w:p w14:paraId="3C12953F">
      <w:pPr>
        <w:ind w:firstLine="640" w:firstLineChars="200"/>
        <w:jc w:val="left"/>
        <w:rPr>
          <w:rFonts w:hint="eastAsia" w:ascii="仿宋" w:hAnsi="仿宋" w:eastAsia="仿宋"/>
          <w:color w:val="333232"/>
          <w:sz w:val="32"/>
          <w:szCs w:val="32"/>
        </w:rPr>
      </w:pPr>
    </w:p>
    <w:p w14:paraId="21BB8694">
      <w:pPr>
        <w:ind w:firstLine="640" w:firstLineChars="200"/>
        <w:jc w:val="left"/>
        <w:rPr>
          <w:rFonts w:hint="eastAsia" w:ascii="仿宋" w:hAnsi="仿宋" w:eastAsia="仿宋"/>
          <w:color w:val="333232"/>
          <w:sz w:val="32"/>
          <w:szCs w:val="32"/>
          <w:lang w:eastAsia="zh-CN"/>
        </w:rPr>
      </w:pPr>
      <w:r>
        <w:rPr>
          <w:rFonts w:hint="eastAsia" w:ascii="仿宋" w:hAnsi="仿宋" w:eastAsia="仿宋"/>
          <w:color w:val="333232"/>
          <w:sz w:val="32"/>
          <w:szCs w:val="32"/>
        </w:rPr>
        <w:t>为</w:t>
      </w:r>
      <w:r>
        <w:rPr>
          <w:rFonts w:hint="eastAsia" w:ascii="仿宋" w:hAnsi="仿宋" w:eastAsia="仿宋"/>
          <w:color w:val="333232"/>
          <w:sz w:val="32"/>
          <w:szCs w:val="32"/>
          <w:lang w:eastAsia="zh-CN"/>
        </w:rPr>
        <w:t>了提升医院患者满意度，</w:t>
      </w:r>
      <w:r>
        <w:rPr>
          <w:rFonts w:hint="eastAsia" w:ascii="仿宋" w:hAnsi="仿宋" w:eastAsia="仿宋"/>
          <w:color w:val="333232"/>
          <w:sz w:val="32"/>
          <w:szCs w:val="32"/>
          <w:lang w:val="en-US" w:eastAsia="zh-CN"/>
        </w:rPr>
        <w:t>我院拟以第三方服务的形式购买13名客服服务，分别用于医院放射科、医技科、物理治疗部、儿童康复部、心理测评室、心理治疗室、健康科普馆、门诊部前台客户服务工作</w:t>
      </w:r>
      <w:r>
        <w:rPr>
          <w:rFonts w:hint="eastAsia" w:ascii="仿宋" w:hAnsi="仿宋" w:eastAsia="仿宋"/>
          <w:color w:val="333232"/>
          <w:sz w:val="32"/>
          <w:szCs w:val="32"/>
          <w:lang w:eastAsia="zh-CN"/>
        </w:rPr>
        <w:t>及精神心理康复科接送并陪同患者检查治疗服务等工作。</w:t>
      </w:r>
    </w:p>
    <w:p w14:paraId="3498C0FE">
      <w:pPr>
        <w:keepNext w:val="0"/>
        <w:keepLines w:val="0"/>
        <w:pageBreakBefore w:val="0"/>
        <w:widowControl w:val="0"/>
        <w:numPr>
          <w:ilvl w:val="0"/>
          <w:numId w:val="1"/>
        </w:numPr>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theme="minorBidi"/>
          <w:strike w:val="0"/>
          <w:dstrike w:val="0"/>
          <w:color w:val="auto"/>
          <w:kern w:val="2"/>
          <w:sz w:val="32"/>
          <w:szCs w:val="32"/>
          <w:shd w:val="clear" w:color="auto" w:fill="auto"/>
          <w:lang w:val="en-US" w:eastAsia="zh-CN" w:bidi="ar-SA"/>
        </w:rPr>
      </w:pPr>
      <w:r>
        <w:rPr>
          <w:rFonts w:hint="eastAsia" w:ascii="仿宋" w:hAnsi="仿宋" w:eastAsia="仿宋" w:cstheme="minorBidi"/>
          <w:color w:val="auto"/>
          <w:kern w:val="2"/>
          <w:sz w:val="32"/>
          <w:szCs w:val="32"/>
          <w:shd w:val="clear" w:color="auto" w:fill="auto"/>
          <w:lang w:val="en-US" w:eastAsia="zh-CN" w:bidi="ar-SA"/>
        </w:rPr>
        <w:t>项目</w:t>
      </w:r>
      <w:r>
        <w:rPr>
          <w:rFonts w:hint="eastAsia" w:ascii="仿宋" w:hAnsi="仿宋" w:eastAsia="仿宋" w:cstheme="minorBidi"/>
          <w:strike w:val="0"/>
          <w:dstrike w:val="0"/>
          <w:color w:val="auto"/>
          <w:kern w:val="2"/>
          <w:sz w:val="32"/>
          <w:szCs w:val="32"/>
          <w:shd w:val="clear" w:color="auto" w:fill="auto"/>
          <w:lang w:val="en-US" w:eastAsia="zh-CN" w:bidi="ar-SA"/>
        </w:rPr>
        <w:t>服务期限</w:t>
      </w:r>
      <w:r>
        <w:rPr>
          <w:rFonts w:hint="eastAsia" w:ascii="仿宋" w:hAnsi="仿宋" w:eastAsia="仿宋" w:cstheme="minorBidi"/>
          <w:color w:val="auto"/>
          <w:kern w:val="2"/>
          <w:sz w:val="32"/>
          <w:szCs w:val="32"/>
          <w:shd w:val="clear" w:color="auto" w:fill="auto"/>
          <w:lang w:val="en-US" w:eastAsia="zh-CN" w:bidi="ar-SA"/>
        </w:rPr>
        <w:t>：</w:t>
      </w:r>
      <w:r>
        <w:rPr>
          <w:rFonts w:hint="eastAsia" w:ascii="仿宋" w:hAnsi="仿宋" w:eastAsia="仿宋" w:cstheme="minorBidi"/>
          <w:strike w:val="0"/>
          <w:dstrike w:val="0"/>
          <w:color w:val="auto"/>
          <w:kern w:val="2"/>
          <w:sz w:val="32"/>
          <w:szCs w:val="32"/>
          <w:shd w:val="clear" w:color="auto" w:fill="auto"/>
          <w:lang w:val="en-US" w:eastAsia="zh-CN" w:bidi="ar-SA"/>
        </w:rPr>
        <w:t xml:space="preserve"> 一年</w:t>
      </w:r>
    </w:p>
    <w:p w14:paraId="6B245DB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150" w:firstLine="320" w:firstLineChars="100"/>
        <w:jc w:val="left"/>
        <w:textAlignment w:val="auto"/>
        <w:rPr>
          <w:rFonts w:hint="eastAsia" w:ascii="仿宋" w:hAnsi="仿宋" w:eastAsia="仿宋" w:cstheme="minorBidi"/>
          <w:color w:val="auto"/>
          <w:kern w:val="2"/>
          <w:sz w:val="32"/>
          <w:szCs w:val="32"/>
          <w:shd w:val="clear" w:color="auto" w:fill="auto"/>
          <w:lang w:val="en-US" w:eastAsia="zh-CN" w:bidi="ar-SA"/>
        </w:rPr>
      </w:pPr>
      <w:r>
        <w:rPr>
          <w:rFonts w:hint="eastAsia" w:ascii="仿宋" w:hAnsi="仿宋" w:eastAsia="仿宋" w:cstheme="minorBidi"/>
          <w:color w:val="auto"/>
          <w:kern w:val="2"/>
          <w:sz w:val="32"/>
          <w:szCs w:val="32"/>
          <w:shd w:val="clear" w:color="auto" w:fill="auto"/>
          <w:lang w:val="en-US" w:eastAsia="zh-CN" w:bidi="ar-SA"/>
        </w:rPr>
        <w:t>二、 项目内容：</w:t>
      </w:r>
    </w:p>
    <w:p w14:paraId="2FD6FBC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theme="minorBidi"/>
          <w:color w:val="auto"/>
          <w:kern w:val="2"/>
          <w:sz w:val="32"/>
          <w:szCs w:val="32"/>
          <w:shd w:val="clear" w:color="auto" w:fill="auto"/>
          <w:lang w:val="en-US" w:eastAsia="zh-CN" w:bidi="ar-SA"/>
        </w:rPr>
      </w:pPr>
      <w:r>
        <w:rPr>
          <w:rFonts w:hint="eastAsia" w:ascii="仿宋" w:hAnsi="仿宋" w:eastAsia="仿宋"/>
          <w:color w:val="333232"/>
          <w:sz w:val="32"/>
          <w:szCs w:val="32"/>
          <w:lang w:eastAsia="zh-CN"/>
        </w:rPr>
        <w:t>为医院前台提供客户服务及以及接送并陪同患者检查治疗服务等工作。</w:t>
      </w:r>
    </w:p>
    <w:p w14:paraId="55A7B1D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630" w:leftChars="0"/>
        <w:textAlignment w:val="auto"/>
        <w:rPr>
          <w:rFonts w:hint="eastAsia" w:ascii="仿宋" w:hAnsi="仿宋" w:eastAsia="仿宋"/>
          <w:color w:val="auto"/>
          <w:sz w:val="32"/>
          <w:szCs w:val="32"/>
          <w:shd w:val="clear" w:color="auto" w:fill="auto"/>
        </w:rPr>
      </w:pPr>
      <w:r>
        <w:rPr>
          <w:rFonts w:hint="eastAsia" w:ascii="仿宋" w:hAnsi="仿宋" w:eastAsia="仿宋"/>
          <w:color w:val="auto"/>
          <w:sz w:val="32"/>
          <w:szCs w:val="32"/>
          <w:shd w:val="clear" w:color="auto" w:fill="auto"/>
          <w:lang w:eastAsia="zh-CN"/>
        </w:rPr>
        <w:t>三、</w:t>
      </w:r>
      <w:r>
        <w:rPr>
          <w:rFonts w:hint="eastAsia" w:ascii="仿宋" w:hAnsi="仿宋" w:eastAsia="仿宋"/>
          <w:color w:val="auto"/>
          <w:sz w:val="32"/>
          <w:szCs w:val="32"/>
          <w:shd w:val="clear" w:color="auto" w:fill="auto"/>
        </w:rPr>
        <w:t>项目要求：</w:t>
      </w:r>
    </w:p>
    <w:p w14:paraId="06DFA382">
      <w:pPr>
        <w:keepNext w:val="0"/>
        <w:keepLines w:val="0"/>
        <w:pageBreakBefore w:val="0"/>
        <w:widowControl w:val="0"/>
        <w:numPr>
          <w:ilvl w:val="0"/>
          <w:numId w:val="2"/>
        </w:numPr>
        <w:kinsoku/>
        <w:wordWrap/>
        <w:overflowPunct/>
        <w:topLinePunct w:val="0"/>
        <w:autoSpaceDE/>
        <w:autoSpaceDN/>
        <w:bidi w:val="0"/>
        <w:adjustRightInd/>
        <w:snapToGrid/>
        <w:spacing w:line="480" w:lineRule="auto"/>
        <w:ind w:left="-10" w:leftChars="0" w:firstLine="640" w:firstLineChars="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供应商安排的前台客服人员（9名）需具备高中、中专或中专以上学历，专业不限，年龄在20至38岁之间，身高155厘米以上，会交流惠州话、客家话、白话等，普通话标准，为人亲和，气质形象佳，主动服务意识强。</w:t>
      </w:r>
    </w:p>
    <w:p w14:paraId="3647BDD5">
      <w:pPr>
        <w:keepNext w:val="0"/>
        <w:keepLines w:val="0"/>
        <w:pageBreakBefore w:val="0"/>
        <w:widowControl w:val="0"/>
        <w:numPr>
          <w:ilvl w:val="0"/>
          <w:numId w:val="2"/>
        </w:numPr>
        <w:kinsoku/>
        <w:wordWrap/>
        <w:overflowPunct/>
        <w:topLinePunct w:val="0"/>
        <w:autoSpaceDE/>
        <w:autoSpaceDN/>
        <w:bidi w:val="0"/>
        <w:adjustRightInd/>
        <w:snapToGrid/>
        <w:spacing w:line="480" w:lineRule="auto"/>
        <w:ind w:left="-10" w:leftChars="0" w:firstLine="640" w:firstLineChars="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供应商安排的接送并陪同患者检查治疗的客服人员（4名）需具备高中、中专或中专以上学历，专业不限，年龄在30至45岁之间，身高155厘米以上，会交流惠州话、客家话、白话等，普通话标准，有较强责任心及团队协作精神，男士优先考虑。</w:t>
      </w:r>
    </w:p>
    <w:p w14:paraId="10FB11F2">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仿宋"/>
          <w:bCs/>
          <w:sz w:val="32"/>
          <w:szCs w:val="32"/>
          <w:lang w:val="en-US" w:eastAsia="zh-CN"/>
        </w:rPr>
        <w:t>上述客服人员需经过供应商前期规范化专业培训（如服务意识、职业道德素养、仪容仪表等），培训合格才可上岗，具体岗位职责的专业化培训由客服人员所在归属科室培训并考核，考核不通过不予聘用，目的是为了让客服人员掌握相关知</w:t>
      </w:r>
      <w:r>
        <w:rPr>
          <w:rFonts w:hint="eastAsia" w:ascii="仿宋" w:hAnsi="仿宋" w:eastAsia="仿宋" w:cstheme="minorBidi"/>
          <w:color w:val="auto"/>
          <w:sz w:val="32"/>
          <w:szCs w:val="32"/>
          <w:shd w:val="clear" w:color="auto" w:fill="auto"/>
          <w:lang w:val="en-US" w:eastAsia="zh-CN"/>
        </w:rPr>
        <w:t>识和技能（如突发意外的应急处置、护送流程、服务技能与规范、运送工具的操作步骤和注意事项等，确保患者安全）。服务团队人员需设立队长一名，需有医疗/护理专业背景，熟练掌握精神科患者存在风险并能精准采取相应措施，沟通协调能力较强，有一定组织及管理经验人员担任。</w:t>
      </w:r>
    </w:p>
    <w:p w14:paraId="03CA8352">
      <w:pPr>
        <w:pStyle w:val="11"/>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3、供应商需为客服人员配陪统一工作服，接送并陪同患者检查治疗服务人员还需配备对讲机，以保证随时联系，听从指挥，接受指派任务等。供应商需对客服人员上岗前进行岗前培训。</w:t>
      </w:r>
    </w:p>
    <w:p w14:paraId="42C89615">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630" w:leftChars="0"/>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4、供应商安排的客服人员需遵守医院各项规章制度，</w:t>
      </w:r>
    </w:p>
    <w:p w14:paraId="6ACA21EA">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服从医院各项工作安排。工作时间为平均一周工作不超过40小时，以周为单位累计计算，参与轮班）</w:t>
      </w:r>
    </w:p>
    <w:p w14:paraId="5D37F00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default"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5、供应商安排的客服人员中，如遇客服人员休长假（如</w:t>
      </w:r>
    </w:p>
    <w:p w14:paraId="635F7988">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仿宋" w:hAnsi="仿宋" w:eastAsia="仿宋" w:cstheme="minorBidi"/>
          <w:color w:val="FF0000"/>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产假、病假等），</w:t>
      </w:r>
      <w:r>
        <w:rPr>
          <w:rFonts w:hint="eastAsia" w:ascii="仿宋" w:hAnsi="仿宋" w:eastAsia="仿宋" w:cstheme="minorBidi"/>
          <w:color w:val="FF0000"/>
          <w:sz w:val="32"/>
          <w:szCs w:val="32"/>
          <w:shd w:val="clear" w:color="auto" w:fill="auto"/>
          <w:lang w:val="en-US" w:eastAsia="zh-CN"/>
        </w:rPr>
        <w:t>供应商需一周内另外安排同等条件人员顶替该客服岗位工作，在遇客服人员休长假情况下，供应商要有提前储备人员顶替机制及应急方案并落实到位。</w:t>
      </w:r>
    </w:p>
    <w:p w14:paraId="2DE29C1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630" w:leftChars="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6、供应商安排的客服人员在工作期间，医院如发现人</w:t>
      </w:r>
    </w:p>
    <w:p w14:paraId="55D5730C">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员不适合岗位要求、违反医院规章制度或不服从医院工作安排，医院有权要求供应商更换客服人员。同时，供应商需设立服务人员每月考核奖惩机制，落实奖惩制度。</w:t>
      </w:r>
    </w:p>
    <w:p w14:paraId="4DC6DE3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630" w:leftChars="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7、供应商安排的与医院对接项目经理需具备大专以上</w:t>
      </w:r>
    </w:p>
    <w:p w14:paraId="45722EC3">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学历，且具有相关项目管理经验5年以上。</w:t>
      </w:r>
    </w:p>
    <w:p w14:paraId="0E46F74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630" w:leftChars="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8、供应商需为安排在我院的客服人员购买意外险，如</w:t>
      </w:r>
    </w:p>
    <w:p w14:paraId="1C3E60BF">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客服人员在医院内与病患发生肢体冲突或者意外伤害导致的后果由供应商承担。</w:t>
      </w:r>
    </w:p>
    <w:p w14:paraId="65CBC07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 xml:space="preserve">四、项目成果反馈要求 </w:t>
      </w:r>
    </w:p>
    <w:p w14:paraId="1608364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630" w:leftChars="0"/>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供应商需定期召开例会，向医院汇报项目工作开展情况、</w:t>
      </w:r>
    </w:p>
    <w:p w14:paraId="041726E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cstheme="minorBidi"/>
          <w:color w:val="auto"/>
          <w:sz w:val="32"/>
          <w:szCs w:val="32"/>
          <w:shd w:val="clear" w:color="auto" w:fill="auto"/>
          <w:lang w:val="en-US" w:eastAsia="zh-CN"/>
        </w:rPr>
      </w:pPr>
      <w:r>
        <w:rPr>
          <w:rFonts w:hint="eastAsia" w:ascii="仿宋" w:hAnsi="仿宋" w:eastAsia="仿宋" w:cstheme="minorBidi"/>
          <w:color w:val="auto"/>
          <w:sz w:val="32"/>
          <w:szCs w:val="32"/>
          <w:shd w:val="clear" w:color="auto" w:fill="auto"/>
          <w:lang w:val="en-US" w:eastAsia="zh-CN"/>
        </w:rPr>
        <w:t>需部门协调配合问题，确保医院前台客户服务和接送并陪同患者检查治疗服务等工作运行正常，医院及患者对其服务满意。</w:t>
      </w:r>
    </w:p>
    <w:p w14:paraId="2DF13AAE">
      <w:pPr>
        <w:pStyle w:val="17"/>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theme="minorBidi"/>
          <w:color w:val="auto"/>
          <w:sz w:val="32"/>
          <w:szCs w:val="32"/>
          <w:shd w:val="clear" w:color="auto" w:fill="auto"/>
        </w:rPr>
      </w:pPr>
      <w:r>
        <w:rPr>
          <w:rFonts w:hint="eastAsia" w:ascii="仿宋" w:hAnsi="仿宋" w:eastAsia="仿宋" w:cstheme="minorBidi"/>
          <w:color w:val="auto"/>
          <w:sz w:val="32"/>
          <w:szCs w:val="32"/>
          <w:shd w:val="clear" w:color="auto" w:fill="auto"/>
          <w:lang w:eastAsia="zh-CN"/>
        </w:rPr>
        <w:t>五</w:t>
      </w:r>
      <w:r>
        <w:rPr>
          <w:rFonts w:hint="eastAsia" w:ascii="仿宋" w:hAnsi="仿宋" w:eastAsia="仿宋" w:cstheme="minorBidi"/>
          <w:color w:val="auto"/>
          <w:sz w:val="32"/>
          <w:szCs w:val="32"/>
          <w:shd w:val="clear" w:color="auto" w:fill="auto"/>
        </w:rPr>
        <w:t>、供应商资格：</w:t>
      </w:r>
    </w:p>
    <w:p w14:paraId="350F271F">
      <w:pPr>
        <w:spacing w:line="480" w:lineRule="exact"/>
        <w:ind w:firstLine="640" w:firstLineChars="200"/>
        <w:rPr>
          <w:rFonts w:ascii="仿宋" w:hAnsi="仿宋" w:eastAsia="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ascii="仿宋" w:hAnsi="仿宋" w:eastAsia="仿宋"/>
          <w:sz w:val="32"/>
          <w:szCs w:val="32"/>
        </w:rPr>
        <w:t>供应商必须具有从事本项目的经营范围和能力</w:t>
      </w:r>
      <w:r>
        <w:rPr>
          <w:rFonts w:hint="eastAsia" w:ascii="仿宋" w:hAnsi="仿宋" w:eastAsia="仿宋"/>
          <w:sz w:val="32"/>
          <w:szCs w:val="32"/>
        </w:rPr>
        <w:t>。</w:t>
      </w:r>
      <w:r>
        <w:rPr>
          <w:rFonts w:ascii="仿宋" w:hAnsi="仿宋" w:eastAsia="仿宋"/>
          <w:sz w:val="32"/>
          <w:szCs w:val="32"/>
        </w:rPr>
        <w:t xml:space="preserve"> </w:t>
      </w:r>
    </w:p>
    <w:p w14:paraId="666AB668">
      <w:pPr>
        <w:spacing w:line="560" w:lineRule="exact"/>
        <w:ind w:firstLine="640" w:firstLineChars="200"/>
        <w:rPr>
          <w:rFonts w:ascii="仿宋" w:hAnsi="仿宋" w:eastAsia="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ascii="仿宋" w:hAnsi="仿宋" w:eastAsia="仿宋"/>
          <w:sz w:val="32"/>
          <w:szCs w:val="32"/>
        </w:rPr>
        <w:t>供应商具有独立法人资格</w:t>
      </w:r>
      <w:r>
        <w:rPr>
          <w:rFonts w:hint="eastAsia" w:ascii="仿宋" w:hAnsi="仿宋" w:eastAsia="仿宋"/>
          <w:sz w:val="32"/>
          <w:szCs w:val="32"/>
        </w:rPr>
        <w:t>。</w:t>
      </w:r>
    </w:p>
    <w:p w14:paraId="2549E741">
      <w:pPr>
        <w:spacing w:line="480" w:lineRule="exact"/>
        <w:ind w:firstLine="640" w:firstLineChars="200"/>
        <w:rPr>
          <w:rFonts w:ascii="仿宋" w:hAnsi="仿宋" w:eastAsia="仿宋" w:cs="仿宋"/>
          <w:sz w:val="32"/>
          <w:szCs w:val="32"/>
          <w:lang w:val="hr-HR"/>
        </w:rPr>
      </w:pPr>
      <w:r>
        <w:rPr>
          <w:rFonts w:hint="eastAsia" w:ascii="仿宋" w:hAnsi="仿宋" w:eastAsia="仿宋" w:cs="仿宋"/>
          <w:sz w:val="32"/>
          <w:szCs w:val="32"/>
          <w:lang w:val="en-US" w:eastAsia="zh-CN"/>
        </w:rPr>
        <w:t>3</w:t>
      </w:r>
      <w:r>
        <w:rPr>
          <w:rFonts w:hint="eastAsia" w:ascii="仿宋" w:hAnsi="仿宋" w:eastAsia="仿宋" w:cs="仿宋"/>
          <w:sz w:val="32"/>
          <w:szCs w:val="32"/>
        </w:rPr>
        <w:t>、供应商</w:t>
      </w:r>
      <w:r>
        <w:rPr>
          <w:rFonts w:hint="eastAsia" w:ascii="仿宋" w:hAnsi="仿宋" w:eastAsia="仿宋" w:cs="仿宋"/>
          <w:sz w:val="32"/>
          <w:szCs w:val="32"/>
          <w:lang w:val="hr-HR"/>
        </w:rPr>
        <w:t>在近三年的经营活动中没有重大违法违规记录；</w:t>
      </w:r>
      <w:bookmarkStart w:id="0" w:name="_GoBack"/>
      <w:bookmarkEnd w:id="0"/>
    </w:p>
    <w:p w14:paraId="528C6181">
      <w:pPr>
        <w:pStyle w:val="17"/>
        <w:keepNext w:val="0"/>
        <w:keepLines w:val="0"/>
        <w:pageBreakBefore w:val="0"/>
        <w:widowControl w:val="0"/>
        <w:kinsoku/>
        <w:wordWrap/>
        <w:overflowPunct/>
        <w:topLinePunct w:val="0"/>
        <w:autoSpaceDE/>
        <w:autoSpaceDN/>
        <w:bidi w:val="0"/>
        <w:adjustRightInd/>
        <w:snapToGrid/>
        <w:spacing w:line="480" w:lineRule="auto"/>
        <w:ind w:firstLine="320" w:firstLineChars="100"/>
        <w:textAlignment w:val="auto"/>
        <w:rPr>
          <w:rFonts w:ascii="仿宋" w:hAnsi="仿宋" w:eastAsia="仿宋"/>
          <w:color w:val="auto"/>
          <w:sz w:val="32"/>
          <w:szCs w:val="32"/>
          <w:shd w:val="clear" w:color="auto" w:fill="auto"/>
        </w:rPr>
      </w:pPr>
      <w:r>
        <w:rPr>
          <w:rFonts w:hint="eastAsia" w:ascii="仿宋" w:hAnsi="仿宋" w:eastAsia="仿宋" w:cstheme="minorBidi"/>
          <w:color w:val="auto"/>
          <w:sz w:val="32"/>
          <w:szCs w:val="32"/>
          <w:shd w:val="clear" w:color="auto" w:fill="auto"/>
        </w:rPr>
        <w:t xml:space="preserve"> </w:t>
      </w:r>
      <w:r>
        <w:rPr>
          <w:rFonts w:hint="eastAsia" w:ascii="仿宋" w:hAnsi="仿宋" w:eastAsia="仿宋" w:cstheme="minorBidi"/>
          <w:color w:val="auto"/>
          <w:sz w:val="32"/>
          <w:szCs w:val="32"/>
          <w:shd w:val="clear" w:color="auto" w:fill="auto"/>
          <w:lang w:val="en-US" w:eastAsia="zh-CN"/>
        </w:rPr>
        <w:t xml:space="preserve"> </w:t>
      </w:r>
      <w:r>
        <w:rPr>
          <w:rFonts w:hint="eastAsia" w:ascii="仿宋" w:hAnsi="仿宋" w:eastAsia="仿宋"/>
          <w:color w:val="auto"/>
          <w:sz w:val="32"/>
          <w:szCs w:val="32"/>
          <w:shd w:val="clear" w:color="auto" w:fill="auto"/>
          <w:lang w:val="en-US" w:eastAsia="zh-CN"/>
        </w:rPr>
        <w:t>六</w:t>
      </w:r>
      <w:r>
        <w:rPr>
          <w:rFonts w:hint="eastAsia" w:ascii="仿宋" w:hAnsi="仿宋" w:eastAsia="仿宋"/>
          <w:color w:val="auto"/>
          <w:sz w:val="32"/>
          <w:szCs w:val="32"/>
          <w:shd w:val="clear" w:color="auto" w:fill="auto"/>
        </w:rPr>
        <w:t>、结算方式：</w:t>
      </w:r>
    </w:p>
    <w:p w14:paraId="39F5FB5D">
      <w:pPr>
        <w:spacing w:line="48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hr-HR"/>
        </w:rPr>
        <w:t>合同签定</w:t>
      </w:r>
      <w:r>
        <w:rPr>
          <w:rFonts w:hint="eastAsia" w:ascii="仿宋" w:hAnsi="仿宋" w:eastAsia="仿宋" w:cs="仿宋"/>
          <w:sz w:val="32"/>
          <w:szCs w:val="32"/>
          <w:lang w:val="hr-HR" w:eastAsia="zh-CN"/>
        </w:rPr>
        <w:t>后，每半年按实际客服人员数量平均人员单价支付费用，</w:t>
      </w:r>
      <w:r>
        <w:rPr>
          <w:rFonts w:hint="eastAsia" w:ascii="仿宋" w:hAnsi="仿宋" w:eastAsia="仿宋" w:cs="仿宋"/>
          <w:sz w:val="32"/>
          <w:szCs w:val="32"/>
          <w:lang w:val="en-US" w:eastAsia="zh-CN"/>
        </w:rPr>
        <w:t>后半年待项目结束并验收合格后支付尾款。</w:t>
      </w:r>
    </w:p>
    <w:p w14:paraId="217943F5">
      <w:pPr>
        <w:keepNext w:val="0"/>
        <w:keepLines w:val="0"/>
        <w:pageBreakBefore w:val="0"/>
        <w:widowControl w:val="0"/>
        <w:kinsoku/>
        <w:wordWrap/>
        <w:overflowPunct/>
        <w:topLinePunct w:val="0"/>
        <w:autoSpaceDE/>
        <w:autoSpaceDN/>
        <w:bidi w:val="0"/>
        <w:adjustRightInd/>
        <w:snapToGrid/>
        <w:spacing w:line="480" w:lineRule="auto"/>
        <w:ind w:firstLine="6080" w:firstLineChars="1900"/>
        <w:textAlignment w:val="auto"/>
        <w:rPr>
          <w:rFonts w:hint="eastAsia" w:ascii="仿宋" w:hAnsi="仿宋" w:eastAsia="仿宋"/>
          <w:color w:val="auto"/>
          <w:sz w:val="32"/>
          <w:szCs w:val="32"/>
          <w:shd w:val="clear" w:color="auto" w:fill="auto"/>
          <w:lang w:val="en-US" w:eastAsia="zh-CN"/>
        </w:rPr>
      </w:pPr>
    </w:p>
    <w:p w14:paraId="6B2FABDF">
      <w:pPr>
        <w:keepNext w:val="0"/>
        <w:keepLines w:val="0"/>
        <w:pageBreakBefore w:val="0"/>
        <w:widowControl w:val="0"/>
        <w:kinsoku/>
        <w:wordWrap/>
        <w:overflowPunct/>
        <w:topLinePunct w:val="0"/>
        <w:autoSpaceDE/>
        <w:autoSpaceDN/>
        <w:bidi w:val="0"/>
        <w:adjustRightInd/>
        <w:snapToGrid/>
        <w:spacing w:line="480" w:lineRule="auto"/>
        <w:ind w:firstLine="6400" w:firstLineChars="2000"/>
        <w:textAlignment w:val="auto"/>
        <w:rPr>
          <w:rFonts w:hint="eastAsia" w:ascii="仿宋" w:hAnsi="仿宋" w:eastAsia="仿宋"/>
          <w:color w:val="auto"/>
          <w:sz w:val="32"/>
          <w:szCs w:val="32"/>
          <w:shd w:val="clear" w:color="auto" w:fill="auto"/>
          <w:lang w:val="en-US" w:eastAsia="zh-CN"/>
        </w:rPr>
      </w:pPr>
      <w:r>
        <w:rPr>
          <w:rFonts w:hint="eastAsia" w:ascii="仿宋" w:hAnsi="仿宋" w:eastAsia="仿宋"/>
          <w:color w:val="auto"/>
          <w:sz w:val="32"/>
          <w:szCs w:val="32"/>
          <w:shd w:val="clear" w:color="auto" w:fill="auto"/>
          <w:lang w:val="en-US" w:eastAsia="zh-CN"/>
        </w:rPr>
        <w:t>社会工作部</w:t>
      </w:r>
    </w:p>
    <w:p w14:paraId="6225C760">
      <w:pPr>
        <w:pStyle w:val="2"/>
        <w:ind w:firstLine="5760" w:firstLineChars="1800"/>
        <w:rPr>
          <w:rFonts w:hint="default" w:ascii="仿宋" w:hAnsi="仿宋" w:eastAsia="仿宋" w:cs="Times New Roman"/>
          <w:color w:val="000000"/>
          <w:kern w:val="0"/>
          <w:sz w:val="32"/>
          <w:szCs w:val="32"/>
          <w:lang w:val="en-US" w:eastAsia="zh-CN"/>
        </w:rPr>
      </w:pPr>
      <w:r>
        <w:rPr>
          <w:rFonts w:hint="eastAsia" w:ascii="仿宋" w:hAnsi="仿宋" w:eastAsia="仿宋"/>
          <w:color w:val="auto"/>
          <w:sz w:val="32"/>
          <w:szCs w:val="32"/>
          <w:shd w:val="clear" w:color="auto" w:fill="auto"/>
          <w:lang w:val="en-US" w:eastAsia="zh-CN"/>
        </w:rPr>
        <w:t>2025年11月3日</w:t>
      </w:r>
      <w:r>
        <w:rPr>
          <w:rFonts w:hint="eastAsia" w:ascii="仿宋" w:hAnsi="仿宋" w:eastAsia="仿宋" w:cs="Times New Roman"/>
          <w:color w:val="000000"/>
          <w:kern w:val="0"/>
          <w:sz w:val="32"/>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B5144">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11AD28">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11AD28">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551EA9"/>
    <w:multiLevelType w:val="singleLevel"/>
    <w:tmpl w:val="F2551EA9"/>
    <w:lvl w:ilvl="0" w:tentative="0">
      <w:start w:val="1"/>
      <w:numFmt w:val="decimal"/>
      <w:suff w:val="nothing"/>
      <w:lvlText w:val="%1、"/>
      <w:lvlJc w:val="left"/>
      <w:pPr>
        <w:ind w:left="-10"/>
      </w:pPr>
    </w:lvl>
  </w:abstractNum>
  <w:abstractNum w:abstractNumId="1">
    <w:nsid w:val="1AFD6C1A"/>
    <w:multiLevelType w:val="singleLevel"/>
    <w:tmpl w:val="1AFD6C1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BD8"/>
    <w:rsid w:val="000204FC"/>
    <w:rsid w:val="000431A0"/>
    <w:rsid w:val="00050FE9"/>
    <w:rsid w:val="0005152F"/>
    <w:rsid w:val="0005191E"/>
    <w:rsid w:val="00056B98"/>
    <w:rsid w:val="00073E50"/>
    <w:rsid w:val="000744A3"/>
    <w:rsid w:val="000B2401"/>
    <w:rsid w:val="000B3900"/>
    <w:rsid w:val="000C38BB"/>
    <w:rsid w:val="000D39A3"/>
    <w:rsid w:val="000E3811"/>
    <w:rsid w:val="000E5D37"/>
    <w:rsid w:val="000F35C8"/>
    <w:rsid w:val="00100FDE"/>
    <w:rsid w:val="00101B61"/>
    <w:rsid w:val="00103CEA"/>
    <w:rsid w:val="00131ABB"/>
    <w:rsid w:val="001651C0"/>
    <w:rsid w:val="00170BC5"/>
    <w:rsid w:val="0017147E"/>
    <w:rsid w:val="001744C8"/>
    <w:rsid w:val="001C379D"/>
    <w:rsid w:val="001C37A4"/>
    <w:rsid w:val="001E5585"/>
    <w:rsid w:val="001F4865"/>
    <w:rsid w:val="00215CEE"/>
    <w:rsid w:val="0022304D"/>
    <w:rsid w:val="00227DB1"/>
    <w:rsid w:val="00246B4C"/>
    <w:rsid w:val="00260DA8"/>
    <w:rsid w:val="0027520F"/>
    <w:rsid w:val="002D46C3"/>
    <w:rsid w:val="002E03F7"/>
    <w:rsid w:val="002F0719"/>
    <w:rsid w:val="003236F2"/>
    <w:rsid w:val="00340450"/>
    <w:rsid w:val="0034160A"/>
    <w:rsid w:val="00344C7E"/>
    <w:rsid w:val="003A2E9E"/>
    <w:rsid w:val="003B0B29"/>
    <w:rsid w:val="003D1D7B"/>
    <w:rsid w:val="003D24C1"/>
    <w:rsid w:val="003D7954"/>
    <w:rsid w:val="003F3BFD"/>
    <w:rsid w:val="00407074"/>
    <w:rsid w:val="00415B1F"/>
    <w:rsid w:val="004745E6"/>
    <w:rsid w:val="00493797"/>
    <w:rsid w:val="004D2F08"/>
    <w:rsid w:val="004E684B"/>
    <w:rsid w:val="004F57BF"/>
    <w:rsid w:val="004F5F9B"/>
    <w:rsid w:val="005015B5"/>
    <w:rsid w:val="005019EB"/>
    <w:rsid w:val="0052304A"/>
    <w:rsid w:val="00526852"/>
    <w:rsid w:val="005273CA"/>
    <w:rsid w:val="005275B3"/>
    <w:rsid w:val="0055250C"/>
    <w:rsid w:val="00571A9B"/>
    <w:rsid w:val="00583B48"/>
    <w:rsid w:val="00586925"/>
    <w:rsid w:val="005B3A54"/>
    <w:rsid w:val="005B6114"/>
    <w:rsid w:val="005D274D"/>
    <w:rsid w:val="005D358E"/>
    <w:rsid w:val="005E1DE1"/>
    <w:rsid w:val="00601B48"/>
    <w:rsid w:val="0060779B"/>
    <w:rsid w:val="00612063"/>
    <w:rsid w:val="006121F0"/>
    <w:rsid w:val="0062235A"/>
    <w:rsid w:val="006253A6"/>
    <w:rsid w:val="00627FF1"/>
    <w:rsid w:val="00675B22"/>
    <w:rsid w:val="006A04F2"/>
    <w:rsid w:val="006A0B8C"/>
    <w:rsid w:val="006B4912"/>
    <w:rsid w:val="006D3B7F"/>
    <w:rsid w:val="006E35C8"/>
    <w:rsid w:val="006E5806"/>
    <w:rsid w:val="007028A5"/>
    <w:rsid w:val="0072643E"/>
    <w:rsid w:val="00763606"/>
    <w:rsid w:val="0077660D"/>
    <w:rsid w:val="00791FBA"/>
    <w:rsid w:val="007969A3"/>
    <w:rsid w:val="007A34E6"/>
    <w:rsid w:val="008143A7"/>
    <w:rsid w:val="008174BB"/>
    <w:rsid w:val="008224A3"/>
    <w:rsid w:val="00825766"/>
    <w:rsid w:val="00842332"/>
    <w:rsid w:val="00857C7C"/>
    <w:rsid w:val="008B39A8"/>
    <w:rsid w:val="008B75E5"/>
    <w:rsid w:val="008C03FF"/>
    <w:rsid w:val="008C0DAD"/>
    <w:rsid w:val="008E43F4"/>
    <w:rsid w:val="008E58C3"/>
    <w:rsid w:val="009041C6"/>
    <w:rsid w:val="00911B9E"/>
    <w:rsid w:val="009245C0"/>
    <w:rsid w:val="009308ED"/>
    <w:rsid w:val="009326DC"/>
    <w:rsid w:val="00936B99"/>
    <w:rsid w:val="009376DE"/>
    <w:rsid w:val="009415D6"/>
    <w:rsid w:val="00946DD1"/>
    <w:rsid w:val="0097003F"/>
    <w:rsid w:val="00986B78"/>
    <w:rsid w:val="00986FAD"/>
    <w:rsid w:val="00990895"/>
    <w:rsid w:val="009B1C82"/>
    <w:rsid w:val="009B3D03"/>
    <w:rsid w:val="009C0944"/>
    <w:rsid w:val="009C484E"/>
    <w:rsid w:val="009C7BB8"/>
    <w:rsid w:val="009E2BCB"/>
    <w:rsid w:val="009F192F"/>
    <w:rsid w:val="00A030D8"/>
    <w:rsid w:val="00A04271"/>
    <w:rsid w:val="00A11075"/>
    <w:rsid w:val="00A12E50"/>
    <w:rsid w:val="00A14AC8"/>
    <w:rsid w:val="00A21869"/>
    <w:rsid w:val="00A22561"/>
    <w:rsid w:val="00A2725E"/>
    <w:rsid w:val="00A3089B"/>
    <w:rsid w:val="00A805D5"/>
    <w:rsid w:val="00A813BA"/>
    <w:rsid w:val="00A81BDE"/>
    <w:rsid w:val="00A84F23"/>
    <w:rsid w:val="00A865C4"/>
    <w:rsid w:val="00A87059"/>
    <w:rsid w:val="00A900D3"/>
    <w:rsid w:val="00A924AA"/>
    <w:rsid w:val="00A96EA2"/>
    <w:rsid w:val="00B106E6"/>
    <w:rsid w:val="00B35848"/>
    <w:rsid w:val="00B3644C"/>
    <w:rsid w:val="00B61FB5"/>
    <w:rsid w:val="00B62576"/>
    <w:rsid w:val="00B654F1"/>
    <w:rsid w:val="00B94510"/>
    <w:rsid w:val="00BA1072"/>
    <w:rsid w:val="00BA25D3"/>
    <w:rsid w:val="00BA7E13"/>
    <w:rsid w:val="00BB0C48"/>
    <w:rsid w:val="00BB51B5"/>
    <w:rsid w:val="00BC2F2D"/>
    <w:rsid w:val="00BC62EA"/>
    <w:rsid w:val="00BE70A7"/>
    <w:rsid w:val="00BF0E46"/>
    <w:rsid w:val="00C0136F"/>
    <w:rsid w:val="00C033BA"/>
    <w:rsid w:val="00C16071"/>
    <w:rsid w:val="00C161EA"/>
    <w:rsid w:val="00C24414"/>
    <w:rsid w:val="00C36AD0"/>
    <w:rsid w:val="00C50084"/>
    <w:rsid w:val="00C54539"/>
    <w:rsid w:val="00C63000"/>
    <w:rsid w:val="00C74C54"/>
    <w:rsid w:val="00C83215"/>
    <w:rsid w:val="00C8535B"/>
    <w:rsid w:val="00CC2002"/>
    <w:rsid w:val="00CE78E7"/>
    <w:rsid w:val="00CF04AE"/>
    <w:rsid w:val="00D11EE7"/>
    <w:rsid w:val="00D2384B"/>
    <w:rsid w:val="00D27137"/>
    <w:rsid w:val="00D545EF"/>
    <w:rsid w:val="00D553D7"/>
    <w:rsid w:val="00D61C8E"/>
    <w:rsid w:val="00D825F9"/>
    <w:rsid w:val="00D84D1E"/>
    <w:rsid w:val="00D85DBA"/>
    <w:rsid w:val="00DA7A2E"/>
    <w:rsid w:val="00DB13AB"/>
    <w:rsid w:val="00DB7035"/>
    <w:rsid w:val="00DC0B50"/>
    <w:rsid w:val="00DD5BD8"/>
    <w:rsid w:val="00DD65F8"/>
    <w:rsid w:val="00DF0701"/>
    <w:rsid w:val="00DF0950"/>
    <w:rsid w:val="00E047A4"/>
    <w:rsid w:val="00E116F4"/>
    <w:rsid w:val="00E232AB"/>
    <w:rsid w:val="00E24ED2"/>
    <w:rsid w:val="00E3686D"/>
    <w:rsid w:val="00E52465"/>
    <w:rsid w:val="00E63A33"/>
    <w:rsid w:val="00E73A92"/>
    <w:rsid w:val="00E917C3"/>
    <w:rsid w:val="00EA4B49"/>
    <w:rsid w:val="00EC5F97"/>
    <w:rsid w:val="00ED153E"/>
    <w:rsid w:val="00F14570"/>
    <w:rsid w:val="00F22F69"/>
    <w:rsid w:val="00F5383E"/>
    <w:rsid w:val="00F61DBA"/>
    <w:rsid w:val="00F6337B"/>
    <w:rsid w:val="00F71A97"/>
    <w:rsid w:val="00F72A5A"/>
    <w:rsid w:val="00F85F56"/>
    <w:rsid w:val="00F935D6"/>
    <w:rsid w:val="00F95C7E"/>
    <w:rsid w:val="00FB182A"/>
    <w:rsid w:val="00FB4464"/>
    <w:rsid w:val="00FC2CE9"/>
    <w:rsid w:val="00FE14CC"/>
    <w:rsid w:val="00FE4B53"/>
    <w:rsid w:val="00FF6B31"/>
    <w:rsid w:val="011C44BE"/>
    <w:rsid w:val="03003887"/>
    <w:rsid w:val="03817368"/>
    <w:rsid w:val="039C78E5"/>
    <w:rsid w:val="03F76BEF"/>
    <w:rsid w:val="04025BED"/>
    <w:rsid w:val="040C0AF2"/>
    <w:rsid w:val="041E1FC3"/>
    <w:rsid w:val="0532263E"/>
    <w:rsid w:val="05A04785"/>
    <w:rsid w:val="05A86201"/>
    <w:rsid w:val="07DC069D"/>
    <w:rsid w:val="07F817E1"/>
    <w:rsid w:val="085873D8"/>
    <w:rsid w:val="09E35ACB"/>
    <w:rsid w:val="0A6518E9"/>
    <w:rsid w:val="0A7267FD"/>
    <w:rsid w:val="0B15135B"/>
    <w:rsid w:val="0C994A4E"/>
    <w:rsid w:val="0CB87D71"/>
    <w:rsid w:val="0CFF04DB"/>
    <w:rsid w:val="0DF83D98"/>
    <w:rsid w:val="0E606560"/>
    <w:rsid w:val="0ED65633"/>
    <w:rsid w:val="0EF572FB"/>
    <w:rsid w:val="0F444058"/>
    <w:rsid w:val="107D3844"/>
    <w:rsid w:val="10FB7C4C"/>
    <w:rsid w:val="14265D47"/>
    <w:rsid w:val="149C5E26"/>
    <w:rsid w:val="14BA1BCC"/>
    <w:rsid w:val="1542149B"/>
    <w:rsid w:val="15BD19E3"/>
    <w:rsid w:val="15DB004C"/>
    <w:rsid w:val="163065E9"/>
    <w:rsid w:val="166D7F29"/>
    <w:rsid w:val="18BA0B8E"/>
    <w:rsid w:val="1A4A7045"/>
    <w:rsid w:val="1B903729"/>
    <w:rsid w:val="1BDF723B"/>
    <w:rsid w:val="1CA2191B"/>
    <w:rsid w:val="1D10136D"/>
    <w:rsid w:val="1E456095"/>
    <w:rsid w:val="1EA104E3"/>
    <w:rsid w:val="1FB10B03"/>
    <w:rsid w:val="21BD780D"/>
    <w:rsid w:val="21D17A82"/>
    <w:rsid w:val="22664760"/>
    <w:rsid w:val="22A205D7"/>
    <w:rsid w:val="22CF718A"/>
    <w:rsid w:val="24A53E54"/>
    <w:rsid w:val="24DF3C69"/>
    <w:rsid w:val="256B6DB5"/>
    <w:rsid w:val="26C5566C"/>
    <w:rsid w:val="27C97259"/>
    <w:rsid w:val="29FF207D"/>
    <w:rsid w:val="2A6E147B"/>
    <w:rsid w:val="2AF16500"/>
    <w:rsid w:val="2B961FF8"/>
    <w:rsid w:val="2C3A6912"/>
    <w:rsid w:val="2C640701"/>
    <w:rsid w:val="2C732A24"/>
    <w:rsid w:val="2D062428"/>
    <w:rsid w:val="2E0E6CDE"/>
    <w:rsid w:val="320504D2"/>
    <w:rsid w:val="32E145FF"/>
    <w:rsid w:val="337D25B4"/>
    <w:rsid w:val="346F1EE9"/>
    <w:rsid w:val="35F773A2"/>
    <w:rsid w:val="367F2B9A"/>
    <w:rsid w:val="36D27B0A"/>
    <w:rsid w:val="376B7A3F"/>
    <w:rsid w:val="37F963E3"/>
    <w:rsid w:val="38327B47"/>
    <w:rsid w:val="38DC5F11"/>
    <w:rsid w:val="39134078"/>
    <w:rsid w:val="398975A0"/>
    <w:rsid w:val="39A43E6E"/>
    <w:rsid w:val="3B5B12AD"/>
    <w:rsid w:val="3B7C6600"/>
    <w:rsid w:val="3C035F87"/>
    <w:rsid w:val="3C0A2C7B"/>
    <w:rsid w:val="3C430A25"/>
    <w:rsid w:val="3C8C15A6"/>
    <w:rsid w:val="3D202EF7"/>
    <w:rsid w:val="3D251185"/>
    <w:rsid w:val="3D434E36"/>
    <w:rsid w:val="3E7C7761"/>
    <w:rsid w:val="3E9A4608"/>
    <w:rsid w:val="3F7653D4"/>
    <w:rsid w:val="404B05D8"/>
    <w:rsid w:val="422A4836"/>
    <w:rsid w:val="42775E97"/>
    <w:rsid w:val="43750CD6"/>
    <w:rsid w:val="460760E8"/>
    <w:rsid w:val="46BF411A"/>
    <w:rsid w:val="4835670B"/>
    <w:rsid w:val="483A5C3D"/>
    <w:rsid w:val="489C6B67"/>
    <w:rsid w:val="4B1C4356"/>
    <w:rsid w:val="4B756EAA"/>
    <w:rsid w:val="4B9D3C55"/>
    <w:rsid w:val="4BB52984"/>
    <w:rsid w:val="4C375B93"/>
    <w:rsid w:val="4C516E27"/>
    <w:rsid w:val="4C79293A"/>
    <w:rsid w:val="4DA21B03"/>
    <w:rsid w:val="4DA92C9A"/>
    <w:rsid w:val="4FD077BE"/>
    <w:rsid w:val="50EC6D00"/>
    <w:rsid w:val="51C160C7"/>
    <w:rsid w:val="525A2824"/>
    <w:rsid w:val="53E34FE1"/>
    <w:rsid w:val="53F00B8B"/>
    <w:rsid w:val="54132C10"/>
    <w:rsid w:val="544F6298"/>
    <w:rsid w:val="55554688"/>
    <w:rsid w:val="562C32B9"/>
    <w:rsid w:val="56AF7864"/>
    <w:rsid w:val="57A65B05"/>
    <w:rsid w:val="58E23537"/>
    <w:rsid w:val="5C03377C"/>
    <w:rsid w:val="5DCF022D"/>
    <w:rsid w:val="5E2B24C1"/>
    <w:rsid w:val="5EAC16E1"/>
    <w:rsid w:val="604450A4"/>
    <w:rsid w:val="60B0315F"/>
    <w:rsid w:val="6235755D"/>
    <w:rsid w:val="63F5592B"/>
    <w:rsid w:val="64D945D3"/>
    <w:rsid w:val="66655010"/>
    <w:rsid w:val="67323486"/>
    <w:rsid w:val="67642F9C"/>
    <w:rsid w:val="67FD332A"/>
    <w:rsid w:val="68042FBB"/>
    <w:rsid w:val="68297D70"/>
    <w:rsid w:val="68680D13"/>
    <w:rsid w:val="68AB62D7"/>
    <w:rsid w:val="69AE58A4"/>
    <w:rsid w:val="69ED70F0"/>
    <w:rsid w:val="6A2C1B79"/>
    <w:rsid w:val="6A920F1D"/>
    <w:rsid w:val="6ADD698E"/>
    <w:rsid w:val="6B3617EB"/>
    <w:rsid w:val="6CAE0A8D"/>
    <w:rsid w:val="6E126DBF"/>
    <w:rsid w:val="701610D7"/>
    <w:rsid w:val="70C57FE2"/>
    <w:rsid w:val="70D66211"/>
    <w:rsid w:val="725464DE"/>
    <w:rsid w:val="75E23FFB"/>
    <w:rsid w:val="762138D2"/>
    <w:rsid w:val="76D23F83"/>
    <w:rsid w:val="76E655EE"/>
    <w:rsid w:val="772D5AD3"/>
    <w:rsid w:val="78564BB1"/>
    <w:rsid w:val="7B931296"/>
    <w:rsid w:val="7B95246D"/>
    <w:rsid w:val="7BC61557"/>
    <w:rsid w:val="7C487420"/>
    <w:rsid w:val="7D170450"/>
    <w:rsid w:val="7D3F76EF"/>
    <w:rsid w:val="7E075A0C"/>
    <w:rsid w:val="7E9E5F7B"/>
    <w:rsid w:val="7EFD7D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1"/>
    <w:pPr>
      <w:spacing w:beforeLines="0" w:afterLines="0"/>
    </w:pPr>
    <w:rPr>
      <w:rFonts w:hint="eastAsia"/>
      <w:sz w:val="32"/>
      <w:szCs w:val="24"/>
    </w:rPr>
  </w:style>
  <w:style w:type="paragraph" w:styleId="3">
    <w:name w:val="Document Map"/>
    <w:basedOn w:val="1"/>
    <w:link w:val="15"/>
    <w:semiHidden/>
    <w:unhideWhenUsed/>
    <w:qFormat/>
    <w:uiPriority w:val="99"/>
    <w:rPr>
      <w:rFonts w:ascii="宋体" w:eastAsia="宋体"/>
      <w:sz w:val="18"/>
      <w:szCs w:val="18"/>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标书正文1"/>
    <w:basedOn w:val="1"/>
    <w:qFormat/>
    <w:uiPriority w:val="0"/>
    <w:pPr>
      <w:spacing w:line="520" w:lineRule="exact"/>
      <w:ind w:firstLine="640" w:firstLineChars="200"/>
    </w:p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批注框文本 Char"/>
    <w:basedOn w:val="10"/>
    <w:link w:val="4"/>
    <w:semiHidden/>
    <w:qFormat/>
    <w:uiPriority w:val="99"/>
    <w:rPr>
      <w:kern w:val="2"/>
      <w:sz w:val="18"/>
      <w:szCs w:val="18"/>
    </w:rPr>
  </w:style>
  <w:style w:type="character" w:customStyle="1" w:styleId="15">
    <w:name w:val="文档结构图 Char"/>
    <w:basedOn w:val="10"/>
    <w:link w:val="3"/>
    <w:semiHidden/>
    <w:qFormat/>
    <w:uiPriority w:val="99"/>
    <w:rPr>
      <w:rFonts w:ascii="宋体" w:eastAsia="宋体"/>
      <w:kern w:val="2"/>
      <w:sz w:val="18"/>
      <w:szCs w:val="18"/>
    </w:rPr>
  </w:style>
  <w:style w:type="paragraph" w:styleId="16">
    <w:name w:val="List Paragraph"/>
    <w:basedOn w:val="1"/>
    <w:qFormat/>
    <w:uiPriority w:val="99"/>
    <w:pPr>
      <w:ind w:firstLine="420" w:firstLineChars="200"/>
    </w:pPr>
  </w:style>
  <w:style w:type="paragraph" w:customStyle="1" w:styleId="17">
    <w:name w:val="正常"/>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
    <w:name w:val="s26"/>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paragraph" w:customStyle="1" w:styleId="19">
    <w:name w:val="s30"/>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1297</Words>
  <Characters>1317</Characters>
  <Lines>7</Lines>
  <Paragraphs>2</Paragraphs>
  <TotalTime>41</TotalTime>
  <ScaleCrop>false</ScaleCrop>
  <LinksUpToDate>false</LinksUpToDate>
  <CharactersWithSpaces>1324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2018-10-11T02:39:00Z</dcterms:created>
  <dc:creator>Administrator</dc:creator>
  <cp:lastModifiedBy>Fine</cp:lastModifiedBy>
  <cp:lastPrinted>2023-02-09T07:57:00Z</cp:lastPrinted>
  <dcterms:modified xsi:type="dcterms:W3CDTF">2025-11-03T09:13:28Z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eyJoZGlkIjoiOWE4YTU3OTU1YmM1NGU4NjQ2YWExNDY1NTYxY2U3NTQiLCJ1c2VySWQiOiI2ODU1OTE3OTEifQ==</vt:lpwstr>
  </property>
  <property fmtid="{D5CDD505-2E9C-101B-9397-08002B2CF9AE}" pid="4" name="ICV">
    <vt:lpwstr>E7314690606C4A5B95ADF916C67564FA_13</vt:lpwstr>
  </property>
</Properties>
</file>